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94A4F" w14:textId="77777777" w:rsidR="005B6EA8" w:rsidRPr="005B6EA8" w:rsidRDefault="005B6EA8" w:rsidP="005B6EA8">
      <w:pPr>
        <w:rPr>
          <w:rFonts w:ascii="Arial" w:hAnsi="Arial" w:cs="Arial"/>
          <w:b/>
          <w:bCs/>
          <w:sz w:val="28"/>
          <w:szCs w:val="28"/>
        </w:rPr>
      </w:pPr>
      <w:proofErr w:type="spellStart"/>
      <w:r w:rsidRPr="005B6EA8">
        <w:rPr>
          <w:rFonts w:ascii="Arial" w:hAnsi="Arial" w:cs="Arial"/>
          <w:b/>
          <w:bCs/>
          <w:sz w:val="28"/>
          <w:szCs w:val="28"/>
        </w:rPr>
        <w:t>ExpoFamília</w:t>
      </w:r>
      <w:proofErr w:type="spellEnd"/>
      <w:r w:rsidRPr="005B6EA8">
        <w:rPr>
          <w:rFonts w:ascii="Arial" w:hAnsi="Arial" w:cs="Arial"/>
          <w:b/>
          <w:bCs/>
          <w:sz w:val="28"/>
          <w:szCs w:val="28"/>
        </w:rPr>
        <w:t xml:space="preserve"> no CRESCER terá exposição de relíquias de santos, a partir de sábado, e distribuição das pílulas milagrosas de São Frei Galvão</w:t>
      </w:r>
    </w:p>
    <w:p w14:paraId="43649490" w14:textId="77777777" w:rsidR="005B6EA8" w:rsidRPr="005B6EA8" w:rsidRDefault="005B6EA8" w:rsidP="005B6EA8">
      <w:pPr>
        <w:rPr>
          <w:rFonts w:ascii="Arial" w:hAnsi="Arial" w:cs="Arial"/>
          <w:sz w:val="24"/>
          <w:szCs w:val="24"/>
        </w:rPr>
      </w:pPr>
    </w:p>
    <w:p w14:paraId="04A42651" w14:textId="77777777" w:rsidR="005B6EA8" w:rsidRPr="005B6EA8" w:rsidRDefault="005B6EA8" w:rsidP="005B6EA8">
      <w:pPr>
        <w:rPr>
          <w:rFonts w:ascii="Arial" w:hAnsi="Arial" w:cs="Arial"/>
          <w:sz w:val="24"/>
          <w:szCs w:val="24"/>
        </w:rPr>
      </w:pPr>
      <w:r w:rsidRPr="005B6EA8">
        <w:rPr>
          <w:rFonts w:ascii="Arial" w:hAnsi="Arial" w:cs="Arial"/>
          <w:sz w:val="24"/>
          <w:szCs w:val="24"/>
        </w:rPr>
        <w:t xml:space="preserve">A </w:t>
      </w:r>
      <w:proofErr w:type="spellStart"/>
      <w:r w:rsidRPr="005B6EA8">
        <w:rPr>
          <w:rFonts w:ascii="Arial" w:hAnsi="Arial" w:cs="Arial"/>
          <w:sz w:val="24"/>
          <w:szCs w:val="24"/>
        </w:rPr>
        <w:t>ExpoFamília</w:t>
      </w:r>
      <w:proofErr w:type="spellEnd"/>
      <w:r w:rsidRPr="005B6EA8">
        <w:rPr>
          <w:rFonts w:ascii="Arial" w:hAnsi="Arial" w:cs="Arial"/>
          <w:sz w:val="24"/>
          <w:szCs w:val="24"/>
        </w:rPr>
        <w:t>, espaço que integra a programação do Encontro Nacional da Família Católica, CRESCER, será marcada por momentos de devoção, a partir deste sábado, 14, com a exposição de relíquias de primeiro grau de santos da Igreja e a distribuição das pílulas de São Frei Galvão, reconhecidas pela Igreja Católica como sacramentais.</w:t>
      </w:r>
    </w:p>
    <w:p w14:paraId="285EA846" w14:textId="77777777" w:rsidR="005B6EA8" w:rsidRPr="005B6EA8" w:rsidRDefault="005B6EA8" w:rsidP="005B6EA8">
      <w:pPr>
        <w:rPr>
          <w:rFonts w:ascii="Arial" w:hAnsi="Arial" w:cs="Arial"/>
          <w:sz w:val="24"/>
          <w:szCs w:val="24"/>
        </w:rPr>
      </w:pPr>
    </w:p>
    <w:p w14:paraId="526A5DC5" w14:textId="77777777" w:rsidR="005B6EA8" w:rsidRPr="005B6EA8" w:rsidRDefault="005B6EA8" w:rsidP="005B6EA8">
      <w:pPr>
        <w:rPr>
          <w:rFonts w:ascii="Arial" w:hAnsi="Arial" w:cs="Arial"/>
          <w:sz w:val="24"/>
          <w:szCs w:val="24"/>
        </w:rPr>
      </w:pPr>
      <w:r w:rsidRPr="005B6EA8">
        <w:rPr>
          <w:rFonts w:ascii="Arial" w:hAnsi="Arial" w:cs="Arial"/>
          <w:sz w:val="24"/>
          <w:szCs w:val="24"/>
        </w:rPr>
        <w:t xml:space="preserve">Ao longo dos dias do encontro, os fiéis poderão visitar as relíquias na </w:t>
      </w:r>
      <w:proofErr w:type="spellStart"/>
      <w:r w:rsidRPr="005B6EA8">
        <w:rPr>
          <w:rFonts w:ascii="Arial" w:hAnsi="Arial" w:cs="Arial"/>
          <w:sz w:val="24"/>
          <w:szCs w:val="24"/>
        </w:rPr>
        <w:t>ExpoFamília</w:t>
      </w:r>
      <w:proofErr w:type="spellEnd"/>
      <w:r w:rsidRPr="005B6EA8">
        <w:rPr>
          <w:rFonts w:ascii="Arial" w:hAnsi="Arial" w:cs="Arial"/>
          <w:sz w:val="24"/>
          <w:szCs w:val="24"/>
        </w:rPr>
        <w:t>. Neste sábado, a feira recebe a relíquia de São Padre Pio, sacerdote italiano conhecido mundialmente por sua vida de oração e pelos estigmas. No domingo, será a vez da relíquia de São Pio X, papa que marcou a Igreja pelo incentivo à comunhão frequente e pela defesa da doutrina. Na segunda-feira, os fiéis terão acesso à relíquia de São Frei Galvão, primeiro santo brasileiro, e na terça-feira, estará exposta a relíquia de São Geraldo Magela, padroeiro das gestantes e das famílias.</w:t>
      </w:r>
    </w:p>
    <w:p w14:paraId="559C2E53" w14:textId="77777777" w:rsidR="005B6EA8" w:rsidRPr="005B6EA8" w:rsidRDefault="005B6EA8" w:rsidP="005B6EA8">
      <w:pPr>
        <w:rPr>
          <w:rFonts w:ascii="Arial" w:hAnsi="Arial" w:cs="Arial"/>
          <w:sz w:val="24"/>
          <w:szCs w:val="24"/>
        </w:rPr>
      </w:pPr>
    </w:p>
    <w:p w14:paraId="63AA053C" w14:textId="77777777" w:rsidR="005B6EA8" w:rsidRPr="005B6EA8" w:rsidRDefault="005B6EA8" w:rsidP="005B6EA8">
      <w:pPr>
        <w:rPr>
          <w:rFonts w:ascii="Arial" w:hAnsi="Arial" w:cs="Arial"/>
          <w:sz w:val="24"/>
          <w:szCs w:val="24"/>
        </w:rPr>
      </w:pPr>
      <w:r w:rsidRPr="005B6EA8">
        <w:rPr>
          <w:rFonts w:ascii="Arial" w:hAnsi="Arial" w:cs="Arial"/>
          <w:sz w:val="24"/>
          <w:szCs w:val="24"/>
        </w:rPr>
        <w:t>Um dos momentos mais aguardados acontecerá exclusivamente na segunda-feira, quando serão distribuídas cerca de 10 mil pílulas de São Frei Galvão, vindas diretamente do Santuário de Frei Galvão, em Guaratinguetá (SP). As pílulas são pequenos papéis contendo orações em latim, distribuídas como um sacramental de fé, associadas à intercessão do santo. De acordo com a Igreja Católica, aqueles que realizam a novena de Frei Galvão e utilizam as pílulas com fé, testemunham inúmeras graças e curas alcançadas.</w:t>
      </w:r>
    </w:p>
    <w:p w14:paraId="0C97BBE5" w14:textId="77777777" w:rsidR="005B6EA8" w:rsidRPr="005B6EA8" w:rsidRDefault="005B6EA8" w:rsidP="005B6EA8">
      <w:pPr>
        <w:rPr>
          <w:rFonts w:ascii="Arial" w:hAnsi="Arial" w:cs="Arial"/>
          <w:sz w:val="24"/>
          <w:szCs w:val="24"/>
        </w:rPr>
      </w:pPr>
    </w:p>
    <w:p w14:paraId="341005A7" w14:textId="77777777" w:rsidR="005B6EA8" w:rsidRPr="005B6EA8" w:rsidRDefault="005B6EA8" w:rsidP="005B6EA8">
      <w:pPr>
        <w:rPr>
          <w:rFonts w:ascii="Arial" w:hAnsi="Arial" w:cs="Arial"/>
          <w:sz w:val="24"/>
          <w:szCs w:val="24"/>
        </w:rPr>
      </w:pPr>
      <w:r w:rsidRPr="005B6EA8">
        <w:rPr>
          <w:rFonts w:ascii="Arial" w:hAnsi="Arial" w:cs="Arial"/>
          <w:sz w:val="24"/>
          <w:szCs w:val="24"/>
        </w:rPr>
        <w:t xml:space="preserve">Além do forte aspecto espiritual, a </w:t>
      </w:r>
      <w:proofErr w:type="spellStart"/>
      <w:r w:rsidRPr="005B6EA8">
        <w:rPr>
          <w:rFonts w:ascii="Arial" w:hAnsi="Arial" w:cs="Arial"/>
          <w:sz w:val="24"/>
          <w:szCs w:val="24"/>
        </w:rPr>
        <w:t>ExpoFamília</w:t>
      </w:r>
      <w:proofErr w:type="spellEnd"/>
      <w:r w:rsidRPr="005B6EA8">
        <w:rPr>
          <w:rFonts w:ascii="Arial" w:hAnsi="Arial" w:cs="Arial"/>
          <w:sz w:val="24"/>
          <w:szCs w:val="24"/>
        </w:rPr>
        <w:t xml:space="preserve"> oferece um espaço acolhedor e feira de artigos religiosos e produtos oficiais do CRESCER, reunindo as principais marcas católicas do Brasil. O espaço conta com a exposição e comercialização de livros, imagens, camisetas, acessórios, itens devocionais e serviços voltados à vivência da fé e da vida familiar cristã.</w:t>
      </w:r>
    </w:p>
    <w:p w14:paraId="65B599C1" w14:textId="77777777" w:rsidR="005B6EA8" w:rsidRPr="005B6EA8" w:rsidRDefault="005B6EA8" w:rsidP="005B6EA8">
      <w:pPr>
        <w:rPr>
          <w:rFonts w:ascii="Arial" w:hAnsi="Arial" w:cs="Arial"/>
          <w:sz w:val="24"/>
          <w:szCs w:val="24"/>
        </w:rPr>
      </w:pPr>
    </w:p>
    <w:p w14:paraId="1084443D" w14:textId="02D862E6" w:rsidR="00EB0FEB" w:rsidRPr="005B6EA8" w:rsidRDefault="005B6EA8" w:rsidP="005B6EA8">
      <w:pPr>
        <w:rPr>
          <w:rFonts w:ascii="Arial" w:hAnsi="Arial" w:cs="Arial"/>
          <w:sz w:val="24"/>
          <w:szCs w:val="24"/>
        </w:rPr>
      </w:pPr>
      <w:r w:rsidRPr="005B6EA8">
        <w:rPr>
          <w:rFonts w:ascii="Arial" w:hAnsi="Arial" w:cs="Arial"/>
          <w:sz w:val="24"/>
          <w:szCs w:val="24"/>
        </w:rPr>
        <w:t xml:space="preserve">Integrada à programação do CRESCER, a </w:t>
      </w:r>
      <w:proofErr w:type="spellStart"/>
      <w:r w:rsidRPr="005B6EA8">
        <w:rPr>
          <w:rFonts w:ascii="Arial" w:hAnsi="Arial" w:cs="Arial"/>
          <w:sz w:val="24"/>
          <w:szCs w:val="24"/>
        </w:rPr>
        <w:t>ExpoFamília</w:t>
      </w:r>
      <w:proofErr w:type="spellEnd"/>
      <w:r w:rsidRPr="005B6EA8">
        <w:rPr>
          <w:rFonts w:ascii="Arial" w:hAnsi="Arial" w:cs="Arial"/>
          <w:sz w:val="24"/>
          <w:szCs w:val="24"/>
        </w:rPr>
        <w:t xml:space="preserve"> reforça a proposta do evento de unir fé, devoção, formação e cultura, oferecendo aos participantes momentos de oração e celebração, além de experiências concretas de espiritualidade que marcam a vida das famílias.</w:t>
      </w:r>
    </w:p>
    <w:p w14:paraId="1337742A" w14:textId="77777777" w:rsidR="00493A13" w:rsidRPr="00493A13" w:rsidRDefault="00493A13" w:rsidP="00493A13">
      <w:pPr>
        <w:rPr>
          <w:rFonts w:ascii="Arial" w:hAnsi="Arial" w:cs="Arial"/>
          <w:sz w:val="24"/>
          <w:szCs w:val="24"/>
        </w:rPr>
      </w:pPr>
    </w:p>
    <w:p w14:paraId="5502DF3B" w14:textId="705CEF4E" w:rsidR="00E116B5" w:rsidRPr="00E116B5" w:rsidRDefault="00E116B5" w:rsidP="00E116B5">
      <w:pPr>
        <w:rPr>
          <w:rFonts w:ascii="Arial" w:hAnsi="Arial" w:cs="Arial"/>
          <w:sz w:val="24"/>
          <w:szCs w:val="24"/>
        </w:rPr>
      </w:pPr>
      <w:r w:rsidRPr="00E116B5">
        <w:rPr>
          <w:rFonts w:ascii="Arial" w:hAnsi="Arial" w:cs="Arial"/>
          <w:b/>
          <w:bCs/>
          <w:sz w:val="24"/>
          <w:szCs w:val="24"/>
        </w:rPr>
        <w:t>Fotos: </w:t>
      </w:r>
      <w:r w:rsidR="005B6EA8">
        <w:rPr>
          <w:rFonts w:ascii="Arial" w:hAnsi="Arial" w:cs="Arial"/>
          <w:sz w:val="24"/>
          <w:szCs w:val="24"/>
        </w:rPr>
        <w:t>Diogo Vinicius</w:t>
      </w:r>
    </w:p>
    <w:p w14:paraId="3FE9C03D" w14:textId="699B0778" w:rsidR="00E116B5" w:rsidRPr="00E116B5" w:rsidRDefault="00E116B5" w:rsidP="00E116B5">
      <w:pPr>
        <w:rPr>
          <w:rFonts w:ascii="Arial" w:hAnsi="Arial" w:cs="Arial"/>
          <w:sz w:val="24"/>
          <w:szCs w:val="24"/>
        </w:rPr>
      </w:pPr>
      <w:r w:rsidRPr="00E116B5">
        <w:rPr>
          <w:rFonts w:ascii="Arial" w:hAnsi="Arial" w:cs="Arial"/>
          <w:b/>
          <w:bCs/>
          <w:sz w:val="24"/>
          <w:szCs w:val="24"/>
        </w:rPr>
        <w:lastRenderedPageBreak/>
        <w:t>Por:</w:t>
      </w:r>
      <w:r w:rsidRPr="00E116B5">
        <w:rPr>
          <w:rFonts w:ascii="Arial" w:hAnsi="Arial" w:cs="Arial"/>
          <w:sz w:val="24"/>
          <w:szCs w:val="24"/>
        </w:rPr>
        <w:t> Thiago Marques</w:t>
      </w:r>
      <w:r w:rsidRPr="00E116B5">
        <w:rPr>
          <w:rFonts w:ascii="Arial" w:hAnsi="Arial" w:cs="Arial"/>
          <w:sz w:val="24"/>
          <w:szCs w:val="24"/>
        </w:rPr>
        <w:br/>
        <w:t>Assessoria de Imprensa Comunidade de São Pio X</w:t>
      </w:r>
      <w:r w:rsidRPr="00E116B5">
        <w:rPr>
          <w:rFonts w:ascii="Arial" w:hAnsi="Arial" w:cs="Arial"/>
          <w:sz w:val="24"/>
          <w:szCs w:val="24"/>
        </w:rPr>
        <w:br/>
        <w:t>Jornalista | DRT 3691-PB</w:t>
      </w:r>
      <w:r w:rsidRPr="00E116B5">
        <w:rPr>
          <w:rFonts w:ascii="Arial" w:hAnsi="Arial" w:cs="Arial"/>
          <w:sz w:val="24"/>
          <w:szCs w:val="24"/>
        </w:rPr>
        <w:br/>
        <w:t>(83) 9 8871.5912</w:t>
      </w:r>
      <w:r w:rsidRPr="00E116B5">
        <w:rPr>
          <w:rFonts w:ascii="Arial" w:hAnsi="Arial" w:cs="Arial"/>
          <w:sz w:val="24"/>
          <w:szCs w:val="24"/>
        </w:rPr>
        <w:br/>
      </w:r>
      <w:hyperlink r:id="rId4" w:history="1">
        <w:r w:rsidRPr="00E116B5">
          <w:rPr>
            <w:rStyle w:val="Hyperlink"/>
            <w:rFonts w:ascii="Arial" w:hAnsi="Arial" w:cs="Arial"/>
            <w:sz w:val="24"/>
            <w:szCs w:val="24"/>
          </w:rPr>
          <w:t>imprensa@piox.org.br</w:t>
        </w:r>
      </w:hyperlink>
    </w:p>
    <w:sectPr w:rsidR="00E116B5" w:rsidRPr="00E116B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6B5"/>
    <w:rsid w:val="00134CD3"/>
    <w:rsid w:val="00493A13"/>
    <w:rsid w:val="00566EE6"/>
    <w:rsid w:val="005B6EA8"/>
    <w:rsid w:val="00716CAD"/>
    <w:rsid w:val="007612D6"/>
    <w:rsid w:val="009E5441"/>
    <w:rsid w:val="00A33DB9"/>
    <w:rsid w:val="00CA019F"/>
    <w:rsid w:val="00E116B5"/>
    <w:rsid w:val="00E863E3"/>
    <w:rsid w:val="00EB0FE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91F03"/>
  <w15:chartTrackingRefBased/>
  <w15:docId w15:val="{A1700D7D-5531-4620-B2A0-C1229A92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116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E116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E116B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E116B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E116B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E116B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116B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116B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116B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116B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E116B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E116B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E116B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E116B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E116B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116B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116B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116B5"/>
    <w:rPr>
      <w:rFonts w:eastAsiaTheme="majorEastAsia" w:cstheme="majorBidi"/>
      <w:color w:val="272727" w:themeColor="text1" w:themeTint="D8"/>
    </w:rPr>
  </w:style>
  <w:style w:type="paragraph" w:styleId="Ttulo">
    <w:name w:val="Title"/>
    <w:basedOn w:val="Normal"/>
    <w:next w:val="Normal"/>
    <w:link w:val="TtuloChar"/>
    <w:uiPriority w:val="10"/>
    <w:qFormat/>
    <w:rsid w:val="00E116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116B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116B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116B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116B5"/>
    <w:pPr>
      <w:spacing w:before="160"/>
      <w:jc w:val="center"/>
    </w:pPr>
    <w:rPr>
      <w:i/>
      <w:iCs/>
      <w:color w:val="404040" w:themeColor="text1" w:themeTint="BF"/>
    </w:rPr>
  </w:style>
  <w:style w:type="character" w:customStyle="1" w:styleId="CitaoChar">
    <w:name w:val="Citação Char"/>
    <w:basedOn w:val="Fontepargpadro"/>
    <w:link w:val="Citao"/>
    <w:uiPriority w:val="29"/>
    <w:rsid w:val="00E116B5"/>
    <w:rPr>
      <w:i/>
      <w:iCs/>
      <w:color w:val="404040" w:themeColor="text1" w:themeTint="BF"/>
    </w:rPr>
  </w:style>
  <w:style w:type="paragraph" w:styleId="PargrafodaLista">
    <w:name w:val="List Paragraph"/>
    <w:basedOn w:val="Normal"/>
    <w:uiPriority w:val="34"/>
    <w:qFormat/>
    <w:rsid w:val="00E116B5"/>
    <w:pPr>
      <w:ind w:left="720"/>
      <w:contextualSpacing/>
    </w:pPr>
  </w:style>
  <w:style w:type="character" w:styleId="nfaseIntensa">
    <w:name w:val="Intense Emphasis"/>
    <w:basedOn w:val="Fontepargpadro"/>
    <w:uiPriority w:val="21"/>
    <w:qFormat/>
    <w:rsid w:val="00E116B5"/>
    <w:rPr>
      <w:i/>
      <w:iCs/>
      <w:color w:val="2F5496" w:themeColor="accent1" w:themeShade="BF"/>
    </w:rPr>
  </w:style>
  <w:style w:type="paragraph" w:styleId="CitaoIntensa">
    <w:name w:val="Intense Quote"/>
    <w:basedOn w:val="Normal"/>
    <w:next w:val="Normal"/>
    <w:link w:val="CitaoIntensaChar"/>
    <w:uiPriority w:val="30"/>
    <w:qFormat/>
    <w:rsid w:val="00E116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E116B5"/>
    <w:rPr>
      <w:i/>
      <w:iCs/>
      <w:color w:val="2F5496" w:themeColor="accent1" w:themeShade="BF"/>
    </w:rPr>
  </w:style>
  <w:style w:type="character" w:styleId="RefernciaIntensa">
    <w:name w:val="Intense Reference"/>
    <w:basedOn w:val="Fontepargpadro"/>
    <w:uiPriority w:val="32"/>
    <w:qFormat/>
    <w:rsid w:val="00E116B5"/>
    <w:rPr>
      <w:b/>
      <w:bCs/>
      <w:smallCaps/>
      <w:color w:val="2F5496" w:themeColor="accent1" w:themeShade="BF"/>
      <w:spacing w:val="5"/>
    </w:rPr>
  </w:style>
  <w:style w:type="character" w:styleId="Hyperlink">
    <w:name w:val="Hyperlink"/>
    <w:basedOn w:val="Fontepargpadro"/>
    <w:uiPriority w:val="99"/>
    <w:unhideWhenUsed/>
    <w:rsid w:val="00E116B5"/>
    <w:rPr>
      <w:color w:val="0563C1" w:themeColor="hyperlink"/>
      <w:u w:val="single"/>
    </w:rPr>
  </w:style>
  <w:style w:type="character" w:styleId="MenoPendente">
    <w:name w:val="Unresolved Mention"/>
    <w:basedOn w:val="Fontepargpadro"/>
    <w:uiPriority w:val="99"/>
    <w:semiHidden/>
    <w:unhideWhenUsed/>
    <w:rsid w:val="00E116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mprensa@piox.org.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370</Words>
  <Characters>2003</Characters>
  <Application>Microsoft Office Word</Application>
  <DocSecurity>0</DocSecurity>
  <Lines>16</Lines>
  <Paragraphs>4</Paragraphs>
  <ScaleCrop>false</ScaleCrop>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Lucena de França Costa</dc:creator>
  <cp:keywords/>
  <dc:description/>
  <cp:lastModifiedBy>Gustavo Lucena de França Costa</cp:lastModifiedBy>
  <cp:revision>2</cp:revision>
  <dcterms:created xsi:type="dcterms:W3CDTF">2026-02-14T19:56:00Z</dcterms:created>
  <dcterms:modified xsi:type="dcterms:W3CDTF">2026-02-14T19:56:00Z</dcterms:modified>
</cp:coreProperties>
</file>