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571B" w:rsidRPr="00B3776F" w:rsidRDefault="0028571B" w:rsidP="0028571B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b/>
          <w:bCs/>
          <w:sz w:val="28"/>
          <w:szCs w:val="24"/>
          <w:lang w:eastAsia="pt-BR"/>
        </w:rPr>
      </w:pPr>
      <w:bookmarkStart w:id="0" w:name="_GoBack"/>
      <w:r w:rsidRPr="00B3776F">
        <w:rPr>
          <w:rFonts w:ascii="Arial" w:eastAsia="Times New Roman" w:hAnsi="Arial" w:cs="Arial"/>
          <w:b/>
          <w:bCs/>
          <w:sz w:val="28"/>
          <w:szCs w:val="24"/>
          <w:lang w:eastAsia="pt-BR"/>
        </w:rPr>
        <w:t xml:space="preserve">Crescer 2026 abre cadastro para seleção de </w:t>
      </w:r>
      <w:proofErr w:type="spellStart"/>
      <w:r w:rsidRPr="00B3776F">
        <w:rPr>
          <w:rFonts w:ascii="Arial" w:eastAsia="Times New Roman" w:hAnsi="Arial" w:cs="Arial"/>
          <w:b/>
          <w:bCs/>
          <w:sz w:val="28"/>
          <w:szCs w:val="24"/>
          <w:lang w:eastAsia="pt-BR"/>
        </w:rPr>
        <w:t>foodtrucks</w:t>
      </w:r>
      <w:proofErr w:type="spellEnd"/>
      <w:r w:rsidRPr="00B3776F">
        <w:rPr>
          <w:rFonts w:ascii="Arial" w:eastAsia="Times New Roman" w:hAnsi="Arial" w:cs="Arial"/>
          <w:b/>
          <w:bCs/>
          <w:sz w:val="28"/>
          <w:szCs w:val="24"/>
          <w:lang w:eastAsia="pt-BR"/>
        </w:rPr>
        <w:t xml:space="preserve">, </w:t>
      </w:r>
      <w:proofErr w:type="spellStart"/>
      <w:r w:rsidRPr="00B3776F">
        <w:rPr>
          <w:rFonts w:ascii="Arial" w:eastAsia="Times New Roman" w:hAnsi="Arial" w:cs="Arial"/>
          <w:b/>
          <w:bCs/>
          <w:sz w:val="28"/>
          <w:szCs w:val="24"/>
          <w:lang w:eastAsia="pt-BR"/>
        </w:rPr>
        <w:t>biketrucks</w:t>
      </w:r>
      <w:proofErr w:type="spellEnd"/>
      <w:r w:rsidRPr="00B3776F">
        <w:rPr>
          <w:rFonts w:ascii="Arial" w:eastAsia="Times New Roman" w:hAnsi="Arial" w:cs="Arial"/>
          <w:b/>
          <w:bCs/>
          <w:sz w:val="28"/>
          <w:szCs w:val="24"/>
          <w:lang w:eastAsia="pt-BR"/>
        </w:rPr>
        <w:t xml:space="preserve"> e carrinhos</w:t>
      </w:r>
      <w:r w:rsidRPr="00B3776F">
        <w:rPr>
          <w:rFonts w:ascii="Arial" w:eastAsia="Times New Roman" w:hAnsi="Arial" w:cs="Arial"/>
          <w:sz w:val="28"/>
          <w:szCs w:val="24"/>
          <w:lang w:eastAsia="pt-BR"/>
        </w:rPr>
        <w:t xml:space="preserve"> </w:t>
      </w:r>
      <w:r w:rsidRPr="00B3776F">
        <w:rPr>
          <w:rFonts w:ascii="Arial" w:eastAsia="Times New Roman" w:hAnsi="Arial" w:cs="Arial"/>
          <w:b/>
          <w:bCs/>
          <w:sz w:val="28"/>
          <w:szCs w:val="24"/>
          <w:lang w:eastAsia="pt-BR"/>
        </w:rPr>
        <w:t xml:space="preserve">na Expo Família  </w:t>
      </w:r>
    </w:p>
    <w:bookmarkEnd w:id="0"/>
    <w:p w:rsidR="0028571B" w:rsidRPr="00B3776F" w:rsidRDefault="0028571B" w:rsidP="0028571B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28571B" w:rsidRPr="00B3776F" w:rsidRDefault="0028571B" w:rsidP="0028571B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B3776F">
        <w:rPr>
          <w:rFonts w:ascii="Arial" w:eastAsia="Times New Roman" w:hAnsi="Arial" w:cs="Arial"/>
          <w:sz w:val="24"/>
          <w:szCs w:val="24"/>
          <w:lang w:eastAsia="pt-BR"/>
        </w:rPr>
        <w:t>Já está aberto o cadastro para</w:t>
      </w:r>
      <w:r w:rsidRPr="00B3776F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seleção de </w:t>
      </w:r>
      <w:proofErr w:type="spellStart"/>
      <w:r w:rsidRPr="00B3776F">
        <w:rPr>
          <w:rFonts w:ascii="Arial" w:eastAsia="Times New Roman" w:hAnsi="Arial" w:cs="Arial"/>
          <w:bCs/>
          <w:sz w:val="24"/>
          <w:szCs w:val="24"/>
          <w:lang w:eastAsia="pt-BR"/>
        </w:rPr>
        <w:t>foodtrucks</w:t>
      </w:r>
      <w:proofErr w:type="spellEnd"/>
      <w:r w:rsidRPr="00B3776F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, </w:t>
      </w:r>
      <w:proofErr w:type="spellStart"/>
      <w:r w:rsidRPr="00B3776F">
        <w:rPr>
          <w:rFonts w:ascii="Arial" w:eastAsia="Times New Roman" w:hAnsi="Arial" w:cs="Arial"/>
          <w:bCs/>
          <w:sz w:val="24"/>
          <w:szCs w:val="24"/>
          <w:lang w:eastAsia="pt-BR"/>
        </w:rPr>
        <w:t>biketrucks</w:t>
      </w:r>
      <w:proofErr w:type="spellEnd"/>
      <w:r w:rsidRPr="00B3776F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e carrinhos</w:t>
      </w:r>
      <w:r w:rsidRPr="00B3776F">
        <w:rPr>
          <w:rFonts w:ascii="Arial" w:eastAsia="Times New Roman" w:hAnsi="Arial" w:cs="Arial"/>
          <w:sz w:val="24"/>
          <w:szCs w:val="24"/>
          <w:lang w:eastAsia="pt-BR"/>
        </w:rPr>
        <w:t xml:space="preserve"> que desejam participar da área gastronômica da </w:t>
      </w:r>
      <w:r w:rsidRPr="00B3776F">
        <w:rPr>
          <w:rFonts w:ascii="Arial" w:eastAsia="Times New Roman" w:hAnsi="Arial" w:cs="Arial"/>
          <w:bCs/>
          <w:sz w:val="24"/>
          <w:szCs w:val="24"/>
          <w:lang w:eastAsia="pt-BR"/>
        </w:rPr>
        <w:t>Expo Família, no Encontro Nacional da Família Católica</w:t>
      </w:r>
      <w:r w:rsidRPr="00B3776F">
        <w:rPr>
          <w:rFonts w:ascii="Arial" w:eastAsia="Times New Roman" w:hAnsi="Arial" w:cs="Arial"/>
          <w:sz w:val="24"/>
          <w:szCs w:val="24"/>
          <w:lang w:eastAsia="pt-BR"/>
        </w:rPr>
        <w:t xml:space="preserve">, entre os dias </w:t>
      </w:r>
      <w:r w:rsidRPr="00B3776F">
        <w:rPr>
          <w:rFonts w:ascii="Arial" w:eastAsia="Times New Roman" w:hAnsi="Arial" w:cs="Arial"/>
          <w:bCs/>
          <w:sz w:val="24"/>
          <w:szCs w:val="24"/>
          <w:lang w:eastAsia="pt-BR"/>
        </w:rPr>
        <w:t>13 e 17 de fevereiro de 2026</w:t>
      </w:r>
      <w:r w:rsidRPr="00B3776F">
        <w:rPr>
          <w:rFonts w:ascii="Arial" w:eastAsia="Times New Roman" w:hAnsi="Arial" w:cs="Arial"/>
          <w:sz w:val="24"/>
          <w:szCs w:val="24"/>
          <w:lang w:eastAsia="pt-BR"/>
        </w:rPr>
        <w:t xml:space="preserve">, no </w:t>
      </w:r>
      <w:r w:rsidRPr="00B3776F">
        <w:rPr>
          <w:rFonts w:ascii="Arial" w:eastAsia="Times New Roman" w:hAnsi="Arial" w:cs="Arial"/>
          <w:bCs/>
          <w:sz w:val="24"/>
          <w:szCs w:val="24"/>
          <w:lang w:eastAsia="pt-BR"/>
        </w:rPr>
        <w:t>Centro de Convenções de Campina Grande</w:t>
      </w:r>
      <w:r w:rsidRPr="00B3776F">
        <w:rPr>
          <w:rFonts w:ascii="Arial" w:eastAsia="Times New Roman" w:hAnsi="Arial" w:cs="Arial"/>
          <w:sz w:val="24"/>
          <w:szCs w:val="24"/>
          <w:lang w:eastAsia="pt-BR"/>
        </w:rPr>
        <w:t>.</w:t>
      </w:r>
    </w:p>
    <w:p w:rsidR="0028571B" w:rsidRPr="00B3776F" w:rsidRDefault="0028571B" w:rsidP="0028571B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B3776F">
        <w:rPr>
          <w:rFonts w:ascii="Arial" w:eastAsia="Times New Roman" w:hAnsi="Arial" w:cs="Arial"/>
          <w:sz w:val="24"/>
          <w:szCs w:val="24"/>
          <w:lang w:eastAsia="pt-BR"/>
        </w:rPr>
        <w:t xml:space="preserve">O período de cadastro segue </w:t>
      </w:r>
      <w:r w:rsidRPr="00B3776F">
        <w:rPr>
          <w:rFonts w:ascii="Arial" w:eastAsia="Times New Roman" w:hAnsi="Arial" w:cs="Arial"/>
          <w:bCs/>
          <w:sz w:val="24"/>
          <w:szCs w:val="24"/>
          <w:lang w:eastAsia="pt-BR"/>
        </w:rPr>
        <w:t>até o dia 10 de dezembro</w:t>
      </w:r>
      <w:r w:rsidRPr="00B3776F">
        <w:rPr>
          <w:rFonts w:ascii="Arial" w:eastAsia="Times New Roman" w:hAnsi="Arial" w:cs="Arial"/>
          <w:sz w:val="24"/>
          <w:szCs w:val="24"/>
          <w:lang w:eastAsia="pt-BR"/>
        </w:rPr>
        <w:t xml:space="preserve">, por meio do formulário, </w:t>
      </w:r>
      <w:hyperlink r:id="rId4" w:history="1">
        <w:proofErr w:type="gramStart"/>
        <w:r w:rsidRPr="00B3776F">
          <w:rPr>
            <w:rStyle w:val="Hyperlink"/>
            <w:rFonts w:ascii="Arial" w:eastAsia="Times New Roman" w:hAnsi="Arial" w:cs="Arial"/>
            <w:sz w:val="24"/>
            <w:szCs w:val="24"/>
            <w:lang w:eastAsia="pt-BR"/>
          </w:rPr>
          <w:t>https://forms.gle/1bM8gkmTxLfYFS6d6</w:t>
        </w:r>
      </w:hyperlink>
      <w:r w:rsidRPr="00B3776F">
        <w:rPr>
          <w:rFonts w:ascii="Arial" w:eastAsia="Times New Roman" w:hAnsi="Arial" w:cs="Arial"/>
          <w:sz w:val="24"/>
          <w:szCs w:val="24"/>
          <w:lang w:eastAsia="pt-BR"/>
        </w:rPr>
        <w:t>,  e</w:t>
      </w:r>
      <w:proofErr w:type="gramEnd"/>
      <w:r w:rsidRPr="00B3776F">
        <w:rPr>
          <w:rFonts w:ascii="Arial" w:eastAsia="Times New Roman" w:hAnsi="Arial" w:cs="Arial"/>
          <w:sz w:val="24"/>
          <w:szCs w:val="24"/>
          <w:lang w:eastAsia="pt-BR"/>
        </w:rPr>
        <w:t xml:space="preserve"> tem como objetivo reunir uma variedade de opções gastronômicas que proporcionem conforto e boa experiência ao público participante. A </w:t>
      </w:r>
      <w:r w:rsidRPr="00B3776F">
        <w:rPr>
          <w:rFonts w:ascii="Arial" w:eastAsia="Times New Roman" w:hAnsi="Arial" w:cs="Arial"/>
          <w:bCs/>
          <w:sz w:val="24"/>
          <w:szCs w:val="24"/>
          <w:lang w:eastAsia="pt-BR"/>
        </w:rPr>
        <w:t>Expo Família</w:t>
      </w:r>
      <w:r w:rsidRPr="00B3776F">
        <w:rPr>
          <w:rFonts w:ascii="Arial" w:eastAsia="Times New Roman" w:hAnsi="Arial" w:cs="Arial"/>
          <w:sz w:val="24"/>
          <w:szCs w:val="24"/>
          <w:lang w:eastAsia="pt-BR"/>
        </w:rPr>
        <w:t xml:space="preserve"> integra a programação do Crescer e reúne, além da praça de alimentação, estandes institucionais, espaços interativos e atividades voltadas à família.</w:t>
      </w:r>
    </w:p>
    <w:p w:rsidR="0028571B" w:rsidRPr="00B3776F" w:rsidRDefault="0028571B" w:rsidP="0028571B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B3776F">
        <w:rPr>
          <w:rFonts w:ascii="Arial" w:eastAsia="Times New Roman" w:hAnsi="Arial" w:cs="Arial"/>
          <w:sz w:val="24"/>
          <w:szCs w:val="24"/>
          <w:lang w:eastAsia="pt-BR"/>
        </w:rPr>
        <w:t xml:space="preserve">De acordo com a organização, o cadastro </w:t>
      </w:r>
      <w:r w:rsidRPr="00B3776F">
        <w:rPr>
          <w:rFonts w:ascii="Arial" w:eastAsia="Times New Roman" w:hAnsi="Arial" w:cs="Arial"/>
          <w:bCs/>
          <w:sz w:val="24"/>
          <w:szCs w:val="24"/>
          <w:lang w:eastAsia="pt-BR"/>
        </w:rPr>
        <w:t>não garante a participação automática</w:t>
      </w:r>
      <w:r w:rsidRPr="00B3776F">
        <w:rPr>
          <w:rFonts w:ascii="Arial" w:eastAsia="Times New Roman" w:hAnsi="Arial" w:cs="Arial"/>
          <w:sz w:val="24"/>
          <w:szCs w:val="24"/>
          <w:lang w:eastAsia="pt-BR"/>
        </w:rPr>
        <w:t xml:space="preserve"> dos interessados. A seleção será feita após o encerramento das inscrições, considerando critérios como </w:t>
      </w:r>
      <w:r w:rsidRPr="00B3776F">
        <w:rPr>
          <w:rFonts w:ascii="Arial" w:eastAsia="Times New Roman" w:hAnsi="Arial" w:cs="Arial"/>
          <w:bCs/>
          <w:sz w:val="24"/>
          <w:szCs w:val="24"/>
          <w:lang w:eastAsia="pt-BR"/>
        </w:rPr>
        <w:t>estrutura, variedade e qualidade dos produtos, condições de segurança, regularização sanitária e adequação ao perfil do evento</w:t>
      </w:r>
      <w:r w:rsidRPr="00B3776F">
        <w:rPr>
          <w:rFonts w:ascii="Arial" w:eastAsia="Times New Roman" w:hAnsi="Arial" w:cs="Arial"/>
          <w:sz w:val="24"/>
          <w:szCs w:val="24"/>
          <w:lang w:eastAsia="pt-BR"/>
        </w:rPr>
        <w:t>.</w:t>
      </w:r>
    </w:p>
    <w:p w:rsidR="0028571B" w:rsidRPr="00B3776F" w:rsidRDefault="0028571B" w:rsidP="0028571B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B3776F">
        <w:rPr>
          <w:rFonts w:ascii="Arial" w:eastAsia="Times New Roman" w:hAnsi="Arial" w:cs="Arial"/>
          <w:sz w:val="24"/>
          <w:szCs w:val="24"/>
          <w:lang w:eastAsia="pt-BR"/>
        </w:rPr>
        <w:t xml:space="preserve">Serão aceitas apenas as estruturas </w:t>
      </w:r>
      <w:r w:rsidRPr="00B3776F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em formato de </w:t>
      </w:r>
      <w:proofErr w:type="spellStart"/>
      <w:r w:rsidRPr="00B3776F">
        <w:rPr>
          <w:rFonts w:ascii="Arial" w:eastAsia="Times New Roman" w:hAnsi="Arial" w:cs="Arial"/>
          <w:bCs/>
          <w:sz w:val="24"/>
          <w:szCs w:val="24"/>
          <w:lang w:eastAsia="pt-BR"/>
        </w:rPr>
        <w:t>foodtruck</w:t>
      </w:r>
      <w:proofErr w:type="spellEnd"/>
      <w:r w:rsidRPr="00B3776F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, </w:t>
      </w:r>
      <w:proofErr w:type="spellStart"/>
      <w:r w:rsidRPr="00B3776F">
        <w:rPr>
          <w:rFonts w:ascii="Arial" w:eastAsia="Times New Roman" w:hAnsi="Arial" w:cs="Arial"/>
          <w:bCs/>
          <w:sz w:val="24"/>
          <w:szCs w:val="24"/>
          <w:lang w:eastAsia="pt-BR"/>
        </w:rPr>
        <w:t>biketruck</w:t>
      </w:r>
      <w:proofErr w:type="spellEnd"/>
      <w:r w:rsidRPr="00B3776F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ou carrinho</w:t>
      </w:r>
      <w:r w:rsidRPr="00B3776F">
        <w:rPr>
          <w:rFonts w:ascii="Arial" w:eastAsia="Times New Roman" w:hAnsi="Arial" w:cs="Arial"/>
          <w:sz w:val="24"/>
          <w:szCs w:val="24"/>
          <w:lang w:eastAsia="pt-BR"/>
        </w:rPr>
        <w:t xml:space="preserve">, e a avaliação também levará em conta a </w:t>
      </w:r>
      <w:r w:rsidRPr="00B3776F">
        <w:rPr>
          <w:rFonts w:ascii="Arial" w:eastAsia="Times New Roman" w:hAnsi="Arial" w:cs="Arial"/>
          <w:bCs/>
          <w:sz w:val="24"/>
          <w:szCs w:val="24"/>
          <w:lang w:eastAsia="pt-BR"/>
        </w:rPr>
        <w:t>organização, apresentação e histórico de atuação</w:t>
      </w:r>
      <w:r w:rsidRPr="00B3776F">
        <w:rPr>
          <w:rFonts w:ascii="Arial" w:eastAsia="Times New Roman" w:hAnsi="Arial" w:cs="Arial"/>
          <w:sz w:val="24"/>
          <w:szCs w:val="24"/>
          <w:lang w:eastAsia="pt-BR"/>
        </w:rPr>
        <w:t xml:space="preserve"> dos empreendedores. “Nosso objetivo é oferecer uma experiência completa e segura ao público, com uma gastronomia de qualidade e dentro dos padrões exigidos por um evento dessa dimensão”, destaca a equipe organizadora.</w:t>
      </w:r>
    </w:p>
    <w:p w:rsidR="0028571B" w:rsidRPr="00B3776F" w:rsidRDefault="0028571B" w:rsidP="0028571B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B3776F">
        <w:rPr>
          <w:rFonts w:ascii="Arial" w:eastAsia="Times New Roman" w:hAnsi="Arial" w:cs="Arial"/>
          <w:sz w:val="24"/>
          <w:szCs w:val="24"/>
          <w:lang w:eastAsia="pt-BR"/>
        </w:rPr>
        <w:t xml:space="preserve">Após o término do período de cadastro, os selecionados serão </w:t>
      </w:r>
      <w:r w:rsidRPr="00B3776F">
        <w:rPr>
          <w:rFonts w:ascii="Arial" w:eastAsia="Times New Roman" w:hAnsi="Arial" w:cs="Arial"/>
          <w:bCs/>
          <w:sz w:val="24"/>
          <w:szCs w:val="24"/>
          <w:lang w:eastAsia="pt-BR"/>
        </w:rPr>
        <w:t>contatados diretamente pela organização</w:t>
      </w:r>
      <w:r w:rsidRPr="00B3776F">
        <w:rPr>
          <w:rFonts w:ascii="Arial" w:eastAsia="Times New Roman" w:hAnsi="Arial" w:cs="Arial"/>
          <w:sz w:val="24"/>
          <w:szCs w:val="24"/>
          <w:lang w:eastAsia="pt-BR"/>
        </w:rPr>
        <w:t>, que informará os detalhes sobre a montagem, funcionamento e logística do espaço gastronômico dentro da feira.</w:t>
      </w:r>
    </w:p>
    <w:p w:rsidR="0028571B" w:rsidRPr="00B3776F" w:rsidRDefault="0028571B" w:rsidP="0028571B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B3776F">
        <w:rPr>
          <w:rFonts w:ascii="Arial" w:eastAsia="Times New Roman" w:hAnsi="Arial" w:cs="Arial"/>
          <w:sz w:val="24"/>
          <w:szCs w:val="24"/>
          <w:lang w:eastAsia="pt-BR"/>
        </w:rPr>
        <w:t xml:space="preserve">Com o novo espaço no </w:t>
      </w:r>
      <w:r w:rsidRPr="00B3776F">
        <w:rPr>
          <w:rFonts w:ascii="Arial" w:eastAsia="Times New Roman" w:hAnsi="Arial" w:cs="Arial"/>
          <w:bCs/>
          <w:sz w:val="24"/>
          <w:szCs w:val="24"/>
          <w:lang w:eastAsia="pt-BR"/>
        </w:rPr>
        <w:t>Centro de Convenções de Campina Grande</w:t>
      </w:r>
      <w:r w:rsidRPr="00B3776F">
        <w:rPr>
          <w:rFonts w:ascii="Arial" w:eastAsia="Times New Roman" w:hAnsi="Arial" w:cs="Arial"/>
          <w:sz w:val="24"/>
          <w:szCs w:val="24"/>
          <w:lang w:eastAsia="pt-BR"/>
        </w:rPr>
        <w:t xml:space="preserve">, a Expo Família promete uma estrutura moderna, com conforto e segurança, acompanhando </w:t>
      </w:r>
      <w:proofErr w:type="gramStart"/>
      <w:r w:rsidRPr="00B3776F">
        <w:rPr>
          <w:rFonts w:ascii="Arial" w:eastAsia="Times New Roman" w:hAnsi="Arial" w:cs="Arial"/>
          <w:sz w:val="24"/>
          <w:szCs w:val="24"/>
          <w:lang w:eastAsia="pt-BR"/>
        </w:rPr>
        <w:t>o  crescimento</w:t>
      </w:r>
      <w:proofErr w:type="gramEnd"/>
      <w:r w:rsidRPr="00B3776F">
        <w:rPr>
          <w:rFonts w:ascii="Arial" w:eastAsia="Times New Roman" w:hAnsi="Arial" w:cs="Arial"/>
          <w:sz w:val="24"/>
          <w:szCs w:val="24"/>
          <w:lang w:eastAsia="pt-BR"/>
        </w:rPr>
        <w:t xml:space="preserve"> do Crescer, que é hoje </w:t>
      </w:r>
      <w:r w:rsidRPr="00B3776F">
        <w:rPr>
          <w:rFonts w:ascii="Arial" w:eastAsia="Times New Roman" w:hAnsi="Arial" w:cs="Arial"/>
          <w:bCs/>
          <w:sz w:val="24"/>
          <w:szCs w:val="24"/>
          <w:lang w:eastAsia="pt-BR"/>
        </w:rPr>
        <w:t>um dos maiores encontros católicos do Brasil</w:t>
      </w:r>
      <w:r w:rsidRPr="00B3776F">
        <w:rPr>
          <w:rFonts w:ascii="Arial" w:eastAsia="Times New Roman" w:hAnsi="Arial" w:cs="Arial"/>
          <w:sz w:val="24"/>
          <w:szCs w:val="24"/>
          <w:lang w:eastAsia="pt-BR"/>
        </w:rPr>
        <w:t>.</w:t>
      </w:r>
    </w:p>
    <w:p w:rsidR="00BB1063" w:rsidRPr="00B3776F" w:rsidRDefault="00BB1063" w:rsidP="0028571B">
      <w:pPr>
        <w:jc w:val="both"/>
        <w:rPr>
          <w:rFonts w:ascii="Arial" w:hAnsi="Arial" w:cs="Arial"/>
          <w:sz w:val="24"/>
          <w:szCs w:val="24"/>
        </w:rPr>
      </w:pPr>
    </w:p>
    <w:p w:rsidR="007C695F" w:rsidRPr="00B3776F" w:rsidRDefault="007C695F" w:rsidP="0028571B">
      <w:pPr>
        <w:jc w:val="both"/>
        <w:rPr>
          <w:rFonts w:ascii="Arial" w:hAnsi="Arial" w:cs="Arial"/>
          <w:b/>
          <w:sz w:val="24"/>
          <w:szCs w:val="24"/>
        </w:rPr>
      </w:pPr>
      <w:r w:rsidRPr="00B3776F">
        <w:rPr>
          <w:rFonts w:ascii="Arial" w:hAnsi="Arial" w:cs="Arial"/>
          <w:b/>
          <w:sz w:val="24"/>
          <w:szCs w:val="24"/>
        </w:rPr>
        <w:t xml:space="preserve">Fotos: </w:t>
      </w:r>
      <w:r w:rsidRPr="00B3776F">
        <w:rPr>
          <w:rFonts w:ascii="Arial" w:hAnsi="Arial" w:cs="Arial"/>
          <w:sz w:val="24"/>
          <w:szCs w:val="24"/>
        </w:rPr>
        <w:t>Leonardo Silva</w:t>
      </w:r>
    </w:p>
    <w:p w:rsidR="0028571B" w:rsidRPr="00B3776F" w:rsidRDefault="0028571B" w:rsidP="0028571B">
      <w:pPr>
        <w:rPr>
          <w:rFonts w:ascii="Arial" w:hAnsi="Arial" w:cs="Arial"/>
          <w:sz w:val="24"/>
          <w:szCs w:val="24"/>
        </w:rPr>
      </w:pPr>
      <w:r w:rsidRPr="00B3776F">
        <w:rPr>
          <w:rFonts w:ascii="Arial" w:hAnsi="Arial" w:cs="Arial"/>
          <w:b/>
          <w:sz w:val="24"/>
          <w:szCs w:val="24"/>
        </w:rPr>
        <w:t>Por:</w:t>
      </w:r>
      <w:r w:rsidRPr="00B3776F">
        <w:rPr>
          <w:rFonts w:ascii="Arial" w:hAnsi="Arial" w:cs="Arial"/>
          <w:sz w:val="24"/>
          <w:szCs w:val="24"/>
        </w:rPr>
        <w:t xml:space="preserve"> Thiago Marques</w:t>
      </w:r>
      <w:r w:rsidRPr="00B3776F">
        <w:rPr>
          <w:rFonts w:ascii="Arial" w:hAnsi="Arial" w:cs="Arial"/>
          <w:sz w:val="24"/>
          <w:szCs w:val="24"/>
        </w:rPr>
        <w:br/>
        <w:t>Assessoria de Imprensa Comunidade de São Pio X</w:t>
      </w:r>
      <w:r w:rsidRPr="00B3776F">
        <w:rPr>
          <w:rFonts w:ascii="Arial" w:hAnsi="Arial" w:cs="Arial"/>
          <w:sz w:val="24"/>
          <w:szCs w:val="24"/>
        </w:rPr>
        <w:br/>
        <w:t>Jornalista | DRT 3691-PB</w:t>
      </w:r>
      <w:r w:rsidRPr="00B3776F">
        <w:rPr>
          <w:rFonts w:ascii="Arial" w:hAnsi="Arial" w:cs="Arial"/>
          <w:sz w:val="24"/>
          <w:szCs w:val="24"/>
        </w:rPr>
        <w:br/>
        <w:t>(83) 9 8871.5912</w:t>
      </w:r>
      <w:r w:rsidRPr="00B3776F">
        <w:rPr>
          <w:rFonts w:ascii="Arial" w:hAnsi="Arial" w:cs="Arial"/>
          <w:sz w:val="24"/>
          <w:szCs w:val="24"/>
        </w:rPr>
        <w:br/>
      </w:r>
      <w:hyperlink r:id="rId5" w:history="1">
        <w:r w:rsidRPr="00B3776F">
          <w:rPr>
            <w:rStyle w:val="Hyperlink"/>
            <w:rFonts w:ascii="Arial" w:hAnsi="Arial" w:cs="Arial"/>
            <w:sz w:val="24"/>
            <w:szCs w:val="24"/>
          </w:rPr>
          <w:t>imprensa@piox.org.br</w:t>
        </w:r>
      </w:hyperlink>
    </w:p>
    <w:p w:rsidR="0028571B" w:rsidRPr="00B3776F" w:rsidRDefault="0028571B" w:rsidP="0028571B">
      <w:pPr>
        <w:jc w:val="both"/>
        <w:rPr>
          <w:rFonts w:ascii="Arial" w:hAnsi="Arial" w:cs="Arial"/>
          <w:sz w:val="24"/>
          <w:szCs w:val="24"/>
        </w:rPr>
      </w:pPr>
    </w:p>
    <w:sectPr w:rsidR="0028571B" w:rsidRPr="00B3776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571B"/>
    <w:rsid w:val="0028571B"/>
    <w:rsid w:val="007C695F"/>
    <w:rsid w:val="00B3776F"/>
    <w:rsid w:val="00BB10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2753588-B8E5-409C-8EC6-0CFCEDEB8B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har"/>
    <w:uiPriority w:val="9"/>
    <w:qFormat/>
    <w:rsid w:val="0028571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28571B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paragraph" w:styleId="NormalWeb">
    <w:name w:val="Normal (Web)"/>
    <w:basedOn w:val="Normal"/>
    <w:uiPriority w:val="99"/>
    <w:semiHidden/>
    <w:unhideWhenUsed/>
    <w:rsid w:val="002857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28571B"/>
    <w:rPr>
      <w:b/>
      <w:bCs/>
    </w:rPr>
  </w:style>
  <w:style w:type="character" w:styleId="Hyperlink">
    <w:name w:val="Hyperlink"/>
    <w:basedOn w:val="Fontepargpadro"/>
    <w:uiPriority w:val="99"/>
    <w:unhideWhenUsed/>
    <w:rsid w:val="0028571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59026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6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imprensa@piox.org.br" TargetMode="External"/><Relationship Id="rId4" Type="http://schemas.openxmlformats.org/officeDocument/2006/relationships/hyperlink" Target="https://forms.gle/1bM8gkmTxLfYFS6d6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338</Words>
  <Characters>1831</Characters>
  <Application>Microsoft Office Word</Application>
  <DocSecurity>0</DocSecurity>
  <Lines>15</Lines>
  <Paragraphs>4</Paragraphs>
  <ScaleCrop>false</ScaleCrop>
  <Company/>
  <LinksUpToDate>false</LinksUpToDate>
  <CharactersWithSpaces>2165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Tiago Marques</dc:creator>
  <cp:lastModifiedBy>Pedro Barbosa</cp:lastModifiedBy>
  <cp:revision>4</cp:revision>
  <dcterms:created xsi:type="dcterms:W3CDTF">2025-12-05T13:13:00Z</dcterms:created>
  <dcterms:modified xsi:type="dcterms:W3CDTF">2025-12-05T18:05:00Z</dcterms:modified>
</cp:coreProperties>
</file>